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1.DÖNEM 1.YAZILI B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Etkili iletişim kurmak için dikkat edilmesi gerekenleri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Kendini geliştirme yollarını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Sözsüz iletişim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Ahlak kuralları nedir?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Kurum dışı iletişim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Ahilik kültürü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Alıcının mesaja verdiği cevaba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İnsanların duygu ve düşüncelerini anlamaya çalışmaya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Yazılı iletişim tekrar incelenebilir ve kalıcı olabilir.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Ahilik anlayışında dürüst ticaretin önemi yoktur.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1.DÖNEM 1.YAZILI B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Etkili iletişim kurmak için dikkat edilmesi gerekenleri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Açık ve anlaşılır konuşmak</w:t>
      </w:r>
    </w:p>
    <w:p>
      <w:pPr>
        <w:spacing w:after="0"/>
        <w:ind w:left="240"/>
      </w:pPr>
      <w:r>
        <w:rPr>
          <w:rFonts w:ascii="Arial" w:hAnsi="Arial"/>
          <w:sz w:val="17"/>
        </w:rPr>
        <w:t>2. Dikkatle dinlemek</w:t>
      </w:r>
    </w:p>
    <w:p>
      <w:pPr>
        <w:spacing w:after="0"/>
        <w:ind w:left="240"/>
      </w:pPr>
      <w:r>
        <w:rPr>
          <w:rFonts w:ascii="Arial" w:hAnsi="Arial"/>
          <w:sz w:val="17"/>
        </w:rPr>
        <w:t>3. Empati kurmak</w:t>
      </w:r>
    </w:p>
    <w:p>
      <w:pPr>
        <w:spacing w:after="0"/>
        <w:ind w:left="240"/>
      </w:pPr>
      <w:r>
        <w:rPr>
          <w:rFonts w:ascii="Arial" w:hAnsi="Arial"/>
          <w:sz w:val="17"/>
        </w:rPr>
        <w:t>4. Saygılı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5. Göz teması kurmak</w:t>
      </w:r>
    </w:p>
    <w:p>
      <w:pPr>
        <w:spacing w:after="0"/>
        <w:ind w:left="240"/>
      </w:pPr>
      <w:r>
        <w:rPr>
          <w:rFonts w:ascii="Arial" w:hAnsi="Arial"/>
          <w:sz w:val="17"/>
        </w:rPr>
        <w:t>6. Uygun beden dili kullanmak</w:t>
      </w:r>
    </w:p>
    <w:p>
      <w:pPr>
        <w:spacing w:after="10"/>
      </w:pPr>
      <w:r>
        <w:rPr>
          <w:rFonts w:ascii="Arial" w:hAnsi="Arial"/>
          <w:b/>
          <w:sz w:val="17"/>
        </w:rPr>
        <w:t>2. Kendini geliştirme yollarını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Sürekli öğrenmek</w:t>
      </w:r>
    </w:p>
    <w:p>
      <w:pPr>
        <w:spacing w:after="0"/>
        <w:ind w:left="240"/>
      </w:pPr>
      <w:r>
        <w:rPr>
          <w:rFonts w:ascii="Arial" w:hAnsi="Arial"/>
          <w:sz w:val="17"/>
        </w:rPr>
        <w:t>2. İletişim becerilerini geliştirmek</w:t>
      </w:r>
    </w:p>
    <w:p>
      <w:pPr>
        <w:spacing w:after="0"/>
        <w:ind w:left="240"/>
      </w:pPr>
      <w:r>
        <w:rPr>
          <w:rFonts w:ascii="Arial" w:hAnsi="Arial"/>
          <w:sz w:val="17"/>
        </w:rPr>
        <w:t>3. Zamanı iyi yönetmek</w:t>
      </w:r>
    </w:p>
    <w:p>
      <w:pPr>
        <w:spacing w:after="0"/>
        <w:ind w:left="240"/>
      </w:pPr>
      <w:r>
        <w:rPr>
          <w:rFonts w:ascii="Arial" w:hAnsi="Arial"/>
          <w:sz w:val="17"/>
        </w:rPr>
        <w:t>4. Teknolojiyi verimli kullanmak</w:t>
      </w:r>
    </w:p>
    <w:p>
      <w:pPr>
        <w:spacing w:after="0"/>
        <w:ind w:left="240"/>
      </w:pPr>
      <w:r>
        <w:rPr>
          <w:rFonts w:ascii="Arial" w:hAnsi="Arial"/>
          <w:sz w:val="17"/>
        </w:rPr>
        <w:t>5. Takım çalışmasına uyum sağlamak</w:t>
      </w:r>
    </w:p>
    <w:p>
      <w:pPr>
        <w:spacing w:after="10"/>
      </w:pPr>
      <w:r>
        <w:rPr>
          <w:rFonts w:ascii="Arial" w:hAnsi="Arial"/>
          <w:b/>
          <w:sz w:val="17"/>
        </w:rPr>
        <w:t>3. Sözsüz iletişim nedir? (10 Puan)</w:t>
      </w:r>
    </w:p>
    <w:p>
      <w:pPr>
        <w:spacing w:after="30"/>
      </w:pPr>
      <w:r>
        <w:rPr>
          <w:rFonts w:ascii="Arial" w:hAnsi="Arial"/>
          <w:sz w:val="17"/>
        </w:rPr>
        <w:t>Jest, mimik, duruş ve beden diliyle yapılan iletişimdir.</w:t>
      </w:r>
    </w:p>
    <w:p>
      <w:pPr>
        <w:spacing w:after="10"/>
      </w:pPr>
      <w:r>
        <w:rPr>
          <w:rFonts w:ascii="Arial" w:hAnsi="Arial"/>
          <w:b/>
          <w:sz w:val="17"/>
        </w:rPr>
        <w:t>4. Ahlak kuralları nedir? (10 Puan)</w:t>
      </w:r>
    </w:p>
    <w:p>
      <w:pPr>
        <w:spacing w:after="30"/>
      </w:pPr>
      <w:r>
        <w:rPr>
          <w:rFonts w:ascii="Arial" w:hAnsi="Arial"/>
          <w:sz w:val="17"/>
        </w:rPr>
        <w:t>Toplumun doğru ve yanlış kabul ettiği davranışları belirleyen kurallardır.</w:t>
      </w:r>
    </w:p>
    <w:p>
      <w:pPr>
        <w:spacing w:after="10"/>
      </w:pPr>
      <w:r>
        <w:rPr>
          <w:rFonts w:ascii="Arial" w:hAnsi="Arial"/>
          <w:b/>
          <w:sz w:val="17"/>
        </w:rPr>
        <w:t>5. Kurum dışı iletişim nedir? (10 Puan)</w:t>
      </w:r>
    </w:p>
    <w:p>
      <w:pPr>
        <w:spacing w:after="30"/>
      </w:pPr>
      <w:r>
        <w:rPr>
          <w:rFonts w:ascii="Arial" w:hAnsi="Arial"/>
          <w:sz w:val="17"/>
        </w:rPr>
        <w:t>Kurumun müşteri, tedarikçi, kamu kurumları ve toplumla kurduğu iletişimdir.</w:t>
      </w:r>
    </w:p>
    <w:p>
      <w:pPr>
        <w:spacing w:after="10"/>
      </w:pPr>
      <w:r>
        <w:rPr>
          <w:rFonts w:ascii="Arial" w:hAnsi="Arial"/>
          <w:b/>
          <w:sz w:val="17"/>
        </w:rPr>
        <w:t>6. Ahilik kültürü nedir? (10 Puan)</w:t>
      </w:r>
    </w:p>
    <w:p>
      <w:pPr>
        <w:spacing w:after="30"/>
      </w:pPr>
      <w:r>
        <w:rPr>
          <w:rFonts w:ascii="Arial" w:hAnsi="Arial"/>
          <w:sz w:val="17"/>
        </w:rPr>
        <w:t>Esnaf ve sanatkârlar arasında dürüstlük, dayanışma, kaliteli üretim ve meslek ahlakını esas alan teşkilatlanmadır.</w:t>
      </w:r>
    </w:p>
    <w:p>
      <w:pPr>
        <w:spacing w:after="10"/>
      </w:pPr>
      <w:r>
        <w:rPr>
          <w:rFonts w:ascii="Arial" w:hAnsi="Arial"/>
          <w:b/>
          <w:sz w:val="17"/>
        </w:rPr>
        <w:t>7. Alıcının mesaja verdiği cevaba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geri bildirim</w:t>
      </w:r>
    </w:p>
    <w:p>
      <w:pPr>
        <w:spacing w:after="10"/>
      </w:pPr>
      <w:r>
        <w:rPr>
          <w:rFonts w:ascii="Arial" w:hAnsi="Arial"/>
          <w:b/>
          <w:sz w:val="17"/>
        </w:rPr>
        <w:t>8. İnsanların duygu ve düşüncelerini anlamaya çalışmaya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empati</w:t>
      </w:r>
    </w:p>
    <w:p>
      <w:pPr>
        <w:spacing w:after="10"/>
      </w:pPr>
      <w:r>
        <w:rPr>
          <w:rFonts w:ascii="Arial" w:hAnsi="Arial"/>
          <w:b/>
          <w:sz w:val="17"/>
        </w:rPr>
        <w:t>9. (   ) Yazılı iletişim tekrar incelenebilir ve kalıcı olabilir.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Ahilik anlayışında dürüst ticaretin önemi yoktur.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