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1. DÖNEM 2.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Arka cam rezistans tellerinin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Arka cam ısıtması çalışmıyorsa iki temel kontrol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Sunroof sistemi nedir? Kısaca açıklayınız.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Sunroof hareketini sağlayan bir elektrikli parçanın adını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Sunroof su tahliye kanallarının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Elektrikli koltuğun hareketini sağlayan iki parçayı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Elektrikli koltukta sıkışma varsa iki olası neden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Silecek sisteminin üç parçasını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Cam yıkama düğmesine basıldığı hâlde su gelmiyorsa üç olası neden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10.</w:t>
      </w:r>
      <w:r>
        <w:rPr>
          <w:rFonts w:ascii="Arial" w:hAnsi="Arial"/>
          <w:b w:val="0"/>
          <w:sz w:val="22"/>
          <w:u w:val="none"/>
        </w:rPr>
        <w:t xml:space="preserve"> Silecek lastikleri eskimişse görüşü nasıl etkiler? Ne yapılmalıdır?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1. DÖNEM 2. YAZILI SINAVI - B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Arka cam rezistans tellerinin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Elektrikle ısınıp camdaki buğuyu/buzlanmayı azaltmak.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Arka cam ısıtması çalışmıyorsa iki temel kontrol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Sigorta/anahtar-besleme; rezistans telleri ve bağlantılar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Sunroof sistemi nedir? Kısaca açıklayınız.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Araç tavanındaki açılır-kapanır pencere/panel mekanizmasıdır.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Sunroof hareketini sağlayan bir elektrikli parçanın adını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Sunroof motoru veya kumanda anahtarı.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Sunroof su tahliye kanallarının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Tavan bölgesindeki suyu dışarı uzaklaştırarak içeri sızmayı önlemek.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Elektrikli koltuğun hareketini sağlayan iki parçayı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Elektrik motoru ve kumanda anahtarı; ray/mekanizma da kabul edilir.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Elektrikli koltukta sıkışma varsa iki olası neden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Rayda yabancı madde veya mekanik sıkışma; motor/mekanizma arızası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Silecek sisteminin üç parçasını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Silecek motoru, bağlantı mekanizması, silecek kolu/lastiği, kumanda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Cam yıkama düğmesine basıldığı hâlde su gelmiyorsa üç olası neden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Depoda sıvı bitmesi; fıskiye/hortum tıkanması; pompa veya elektrik beslemesi arızası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10. </w:t>
      </w:r>
      <w:r>
        <w:rPr>
          <w:rFonts w:ascii="Arial" w:hAnsi="Arial"/>
          <w:b w:val="0"/>
          <w:sz w:val="22"/>
          <w:u w:val="none"/>
        </w:rPr>
        <w:t>Silecek lastikleri eskimişse görüşü nasıl etkiler? Ne yapılmalıdır?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Camı çizgili/bulanık bırakır ve görüşü azaltır; lastikler değiştirilmelidir.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